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8565" w14:textId="77777777"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60180F16" wp14:editId="1607B635">
            <wp:simplePos x="0" y="0"/>
            <wp:positionH relativeFrom="column">
              <wp:posOffset>4715510</wp:posOffset>
            </wp:positionH>
            <wp:positionV relativeFrom="paragraph">
              <wp:posOffset>7620</wp:posOffset>
            </wp:positionV>
            <wp:extent cx="99441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03" y="21367"/>
                <wp:lineTo x="21103" y="0"/>
                <wp:lineTo x="0" y="0"/>
              </wp:wrapPolygon>
            </wp:wrapTight>
            <wp:docPr id="1" name="Picture 1" descr="C:\Users\Administrator\AppData\Local\Microsoft\Windows\INetCache\Content.Word\STEMA COLOR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STEMA COLORA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5C25B" wp14:editId="495DF240">
                <wp:simplePos x="0" y="0"/>
                <wp:positionH relativeFrom="page">
                  <wp:posOffset>2105025</wp:posOffset>
                </wp:positionH>
                <wp:positionV relativeFrom="paragraph">
                  <wp:posOffset>23495</wp:posOffset>
                </wp:positionV>
                <wp:extent cx="3200400" cy="1009650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4199" w14:textId="77777777" w:rsidR="00E33C51" w:rsidRPr="000E0D80" w:rsidRDefault="00E33C51" w:rsidP="00E33C51">
                            <w:pPr>
                              <w:keepNext/>
                              <w:spacing w:after="0" w:line="240" w:lineRule="auto"/>
                              <w:jc w:val="center"/>
                              <w:outlineLvl w:val="6"/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  <w:t>CONSILIUL JUDEŢEAN CĂLĂRAŞI</w:t>
                            </w:r>
                          </w:p>
                          <w:p w14:paraId="783A3BBB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>Călăraşi, Str. 1 Decembrie 1918 nr. 1</w:t>
                            </w:r>
                          </w:p>
                          <w:p w14:paraId="6D127B21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Tel.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0242 311 301</w:t>
                            </w: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, Fax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0242 331 609</w:t>
                            </w:r>
                          </w:p>
                          <w:p w14:paraId="790A871D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color w:val="0000FF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e-mail: </w:t>
                            </w:r>
                            <w:hyperlink r:id="rId7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cjcalarasi@calarasi.ro</w:t>
                              </w:r>
                            </w:hyperlink>
                          </w:p>
                          <w:p w14:paraId="23EE538E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web: </w:t>
                            </w:r>
                            <w:hyperlink r:id="rId8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www.calarasi.ro</w:t>
                              </w:r>
                            </w:hyperlink>
                          </w:p>
                          <w:p w14:paraId="09083758" w14:textId="77777777" w:rsidR="00E33C51" w:rsidRPr="00400159" w:rsidRDefault="00E33C51" w:rsidP="00E33C51">
                            <w:pPr>
                              <w:rPr>
                                <w:rFonts w:ascii="Arial" w:eastAsia="Batang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5C25B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165.75pt;margin-top:1.8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" strokecolor="white" strokeweight="0">
                <v:textbox>
                  <w:txbxContent>
                    <w:p w14:paraId="192D4199" w14:textId="77777777" w:rsidR="00E33C51" w:rsidRPr="000E0D80" w:rsidRDefault="00E33C51" w:rsidP="00E33C51">
                      <w:pPr>
                        <w:keepNext/>
                        <w:spacing w:after="0" w:line="240" w:lineRule="auto"/>
                        <w:jc w:val="center"/>
                        <w:outlineLvl w:val="6"/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  <w:t>CONSILIUL JUDEŢEAN CĂLĂRAŞI</w:t>
                      </w:r>
                    </w:p>
                    <w:p w14:paraId="783A3BBB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>Călăraşi, Str. 1 Decembrie 1918 nr. 1</w:t>
                      </w:r>
                    </w:p>
                    <w:p w14:paraId="6D127B21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Tel.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0242 311 301</w:t>
                      </w: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, Fax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0242 331 609</w:t>
                      </w:r>
                    </w:p>
                    <w:p w14:paraId="790A871D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color w:val="0000FF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e-mail: </w:t>
                      </w:r>
                      <w:hyperlink r:id="rId9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cjcalarasi@calarasi.ro</w:t>
                        </w:r>
                      </w:hyperlink>
                    </w:p>
                    <w:p w14:paraId="23EE538E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web: </w:t>
                      </w:r>
                      <w:hyperlink r:id="rId10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www.calarasi.ro</w:t>
                        </w:r>
                      </w:hyperlink>
                    </w:p>
                    <w:p w14:paraId="09083758" w14:textId="77777777" w:rsidR="00E33C51" w:rsidRPr="00400159" w:rsidRDefault="00E33C51" w:rsidP="00E33C51">
                      <w:pPr>
                        <w:rPr>
                          <w:rFonts w:ascii="Arial" w:eastAsia="Batang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491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34236F3F" wp14:editId="4E6F903D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76935" cy="1165860"/>
            <wp:effectExtent l="0" t="0" r="0" b="0"/>
            <wp:wrapSquare wrapText="bothSides"/>
            <wp:docPr id="3" name="Imagine 3" descr="stem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           </w:t>
      </w:r>
    </w:p>
    <w:p w14:paraId="038C3735" w14:textId="77777777"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14:paraId="352E929E" w14:textId="77777777" w:rsidR="00E33C51" w:rsidRPr="0002491C" w:rsidRDefault="00E33C51" w:rsidP="00E33C5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o-RO"/>
        </w:rPr>
      </w:pPr>
      <w:r w:rsidRPr="0002491C"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</w:t>
      </w:r>
    </w:p>
    <w:p w14:paraId="56BB913D" w14:textId="77777777" w:rsidR="00E33C51" w:rsidRPr="0002491C" w:rsidRDefault="00E33C51" w:rsidP="00E33C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>______________________________________________________________________</w:t>
      </w:r>
    </w:p>
    <w:p w14:paraId="74BFA2D4" w14:textId="36DC014B" w:rsidR="00495CF1" w:rsidRDefault="00E33C51" w:rsidP="00A07FAF">
      <w:pPr>
        <w:pStyle w:val="ListParagraph"/>
        <w:rPr>
          <w:rFonts w:ascii="Times New Roman" w:hAnsi="Times New Roman" w:cs="Times New Roman"/>
        </w:rPr>
      </w:pPr>
      <w:bookmarkStart w:id="0" w:name="_Hlk130303556"/>
      <w:r w:rsidRPr="00067FC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AC7AEE">
        <w:rPr>
          <w:rFonts w:ascii="Times New Roman" w:hAnsi="Times New Roman" w:cs="Times New Roman"/>
        </w:rPr>
        <w:t xml:space="preserve">      </w:t>
      </w:r>
      <w:r w:rsidRPr="00AC7AEE">
        <w:rPr>
          <w:rFonts w:ascii="Times New Roman" w:hAnsi="Times New Roman" w:cs="Times New Roman"/>
        </w:rPr>
        <w:t>Nr.</w:t>
      </w:r>
      <w:r w:rsidR="00572EB2" w:rsidRPr="00AC7AEE">
        <w:rPr>
          <w:rFonts w:ascii="Times New Roman" w:hAnsi="Times New Roman" w:cs="Times New Roman"/>
        </w:rPr>
        <w:t xml:space="preserve"> </w:t>
      </w:r>
      <w:r w:rsidR="006966EF">
        <w:rPr>
          <w:rFonts w:ascii="Times New Roman" w:hAnsi="Times New Roman" w:cs="Times New Roman"/>
        </w:rPr>
        <w:t>167</w:t>
      </w:r>
      <w:r w:rsidR="0067620B">
        <w:rPr>
          <w:rFonts w:ascii="Times New Roman" w:hAnsi="Times New Roman" w:cs="Times New Roman"/>
        </w:rPr>
        <w:t>58</w:t>
      </w:r>
      <w:r w:rsidR="00006060" w:rsidRPr="00AC7AEE">
        <w:rPr>
          <w:rFonts w:ascii="Times New Roman" w:hAnsi="Times New Roman" w:cs="Times New Roman"/>
        </w:rPr>
        <w:t>/</w:t>
      </w:r>
      <w:r w:rsidR="003C5F2E">
        <w:rPr>
          <w:rFonts w:ascii="Times New Roman" w:hAnsi="Times New Roman" w:cs="Times New Roman"/>
        </w:rPr>
        <w:t>01</w:t>
      </w:r>
      <w:r w:rsidR="00006060" w:rsidRPr="00AC7AEE">
        <w:rPr>
          <w:rFonts w:ascii="Times New Roman" w:hAnsi="Times New Roman" w:cs="Times New Roman"/>
        </w:rPr>
        <w:t>.</w:t>
      </w:r>
      <w:r w:rsidR="003C5F2E">
        <w:rPr>
          <w:rFonts w:ascii="Times New Roman" w:hAnsi="Times New Roman" w:cs="Times New Roman"/>
        </w:rPr>
        <w:t>10</w:t>
      </w:r>
      <w:r w:rsidR="00006060" w:rsidRPr="00AC7AEE">
        <w:rPr>
          <w:rFonts w:ascii="Times New Roman" w:hAnsi="Times New Roman" w:cs="Times New Roman"/>
        </w:rPr>
        <w:t>.202</w:t>
      </w:r>
      <w:r w:rsidR="00AC7AEE" w:rsidRPr="00AC7AEE">
        <w:rPr>
          <w:rFonts w:ascii="Times New Roman" w:hAnsi="Times New Roman" w:cs="Times New Roman"/>
        </w:rPr>
        <w:t>4</w:t>
      </w:r>
    </w:p>
    <w:p w14:paraId="4C2C9CB8" w14:textId="7DDD043F" w:rsidR="007238A2" w:rsidRPr="00AC7AEE" w:rsidRDefault="00572EB2" w:rsidP="007238A2">
      <w:pPr>
        <w:pStyle w:val="Heading5"/>
        <w:spacing w:line="276" w:lineRule="auto"/>
        <w:jc w:val="center"/>
        <w:rPr>
          <w:i w:val="0"/>
          <w:sz w:val="24"/>
          <w:szCs w:val="24"/>
          <w:lang w:val="pt-PT"/>
        </w:rPr>
      </w:pPr>
      <w:r w:rsidRPr="00AC7AEE">
        <w:rPr>
          <w:i w:val="0"/>
          <w:sz w:val="24"/>
          <w:szCs w:val="24"/>
          <w:lang w:val="pt-PT"/>
        </w:rPr>
        <w:t xml:space="preserve">REZULTATUL </w:t>
      </w:r>
      <w:r w:rsidR="006F1F3F" w:rsidRPr="00AC7AEE">
        <w:rPr>
          <w:i w:val="0"/>
          <w:sz w:val="24"/>
          <w:szCs w:val="24"/>
          <w:lang w:val="pt-PT"/>
        </w:rPr>
        <w:t>FINAL</w:t>
      </w:r>
    </w:p>
    <w:p w14:paraId="2679A2D8" w14:textId="4DB72BB4" w:rsidR="00DE69BF" w:rsidRDefault="00DE69BF" w:rsidP="00DE69B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>la</w:t>
      </w:r>
      <w:proofErr w:type="gramEnd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>concursul</w:t>
      </w:r>
      <w:proofErr w:type="spellEnd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de </w:t>
      </w:r>
      <w:proofErr w:type="spellStart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>recrutare</w:t>
      </w:r>
      <w:proofErr w:type="spellEnd"/>
      <w:r w:rsidRPr="00866A88">
        <w:rPr>
          <w:rFonts w:ascii="Times New Roman" w:hAnsi="Times New Roman" w:cs="Times New Roman"/>
          <w:b/>
          <w:sz w:val="26"/>
          <w:szCs w:val="26"/>
        </w:rPr>
        <w:t xml:space="preserve"> organizat de Consiliul Judeţean Călăraşi </w:t>
      </w:r>
      <w:r>
        <w:rPr>
          <w:rFonts w:ascii="Times New Roman" w:hAnsi="Times New Roman" w:cs="Times New Roman"/>
          <w:b/>
          <w:sz w:val="26"/>
          <w:szCs w:val="26"/>
        </w:rPr>
        <w:t xml:space="preserve"> în data de 1</w:t>
      </w:r>
      <w:r w:rsidR="00DD151C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.10.2024, proba scrisă, 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pentru ocuparea unei funcţii publice de </w:t>
      </w:r>
      <w:r w:rsidR="00DD151C">
        <w:rPr>
          <w:rFonts w:ascii="Times New Roman" w:hAnsi="Times New Roman" w:cs="Times New Roman"/>
          <w:b/>
          <w:sz w:val="26"/>
          <w:szCs w:val="26"/>
        </w:rPr>
        <w:t>conducere</w:t>
      </w:r>
      <w:r w:rsidR="002B0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vacante de </w:t>
      </w:r>
      <w:r w:rsidR="00DD151C">
        <w:rPr>
          <w:rFonts w:ascii="Times New Roman" w:hAnsi="Times New Roman" w:cs="Times New Roman"/>
          <w:b/>
          <w:sz w:val="26"/>
          <w:szCs w:val="26"/>
        </w:rPr>
        <w:t>director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D151C">
        <w:rPr>
          <w:rFonts w:ascii="Times New Roman" w:hAnsi="Times New Roman" w:cs="Times New Roman"/>
          <w:b/>
          <w:sz w:val="26"/>
          <w:szCs w:val="26"/>
        </w:rPr>
        <w:t>grad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2B078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Direcţia </w:t>
      </w:r>
      <w:r w:rsidR="00DD151C">
        <w:rPr>
          <w:rFonts w:ascii="Times New Roman" w:hAnsi="Times New Roman" w:cs="Times New Roman"/>
          <w:b/>
          <w:sz w:val="26"/>
          <w:szCs w:val="26"/>
        </w:rPr>
        <w:t>Dezvoltare Regională și Relații Externe</w:t>
      </w:r>
    </w:p>
    <w:p w14:paraId="0A69803E" w14:textId="30F134DA" w:rsidR="006F1F3F" w:rsidRPr="007238A2" w:rsidRDefault="003709BB" w:rsidP="001D32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6F1F3F">
        <w:rPr>
          <w:rFonts w:ascii="Times New Roman" w:hAnsi="Times New Roman" w:cs="Times New Roman"/>
        </w:rPr>
        <w:t xml:space="preserve">       </w:t>
      </w:r>
      <w:r w:rsidR="007238A2">
        <w:rPr>
          <w:rFonts w:ascii="Times New Roman" w:hAnsi="Times New Roman" w:cs="Times New Roman"/>
        </w:rPr>
        <w:t xml:space="preserve"> </w:t>
      </w:r>
      <w:r w:rsidR="00F9451C">
        <w:rPr>
          <w:rFonts w:ascii="Times New Roman" w:hAnsi="Times New Roman" w:cs="Times New Roman"/>
        </w:rPr>
        <w:t xml:space="preserve">  </w:t>
      </w:r>
      <w:r w:rsidR="007238A2">
        <w:rPr>
          <w:rFonts w:ascii="Times New Roman" w:hAnsi="Times New Roman" w:cs="Times New Roman"/>
        </w:rPr>
        <w:t xml:space="preserve"> </w:t>
      </w:r>
      <w:r w:rsidR="007238A2" w:rsidRPr="007238A2">
        <w:rPr>
          <w:rFonts w:ascii="Times New Roman" w:hAnsi="Times New Roman" w:cs="Times New Roman"/>
          <w:sz w:val="24"/>
          <w:szCs w:val="24"/>
        </w:rPr>
        <w:t>A</w:t>
      </w:r>
      <w:r w:rsidR="007238A2" w:rsidRPr="007238A2">
        <w:rPr>
          <w:rFonts w:ascii="Times New Roman" w:hAnsi="Times New Roman" w:cs="Times New Roman"/>
          <w:sz w:val="24"/>
          <w:szCs w:val="24"/>
          <w:shd w:val="clear" w:color="auto" w:fill="FFFFFF"/>
        </w:rPr>
        <w:t>vând în vedere prevederile art.</w:t>
      </w:r>
      <w:r w:rsidR="00183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38A2" w:rsidRPr="007238A2">
        <w:rPr>
          <w:rFonts w:ascii="Times New Roman" w:hAnsi="Times New Roman" w:cs="Times New Roman"/>
          <w:sz w:val="24"/>
          <w:szCs w:val="24"/>
          <w:shd w:val="clear" w:color="auto" w:fill="FFFFFF"/>
        </w:rPr>
        <w:t>VII alin.</w:t>
      </w:r>
      <w:r w:rsidR="00183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38A2" w:rsidRPr="0072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(33) </w:t>
      </w:r>
      <w:r w:rsidR="00F9451C" w:rsidRPr="009B40AB">
        <w:rPr>
          <w:rFonts w:ascii="Times New Roman" w:hAnsi="Times New Roman" w:cs="Times New Roman"/>
          <w:sz w:val="24"/>
          <w:szCs w:val="24"/>
          <w:shd w:val="clear" w:color="auto" w:fill="FFFFFF"/>
        </w:rPr>
        <w:t>din Ordonanţa de urgenţă a Guvernului</w:t>
      </w:r>
      <w:r w:rsidR="007238A2" w:rsidRPr="0072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121/2023 pentru modificarea şi completarea Ordonanţei de urgenţă a Guvernului nr. 57/2019 privind Codul administrativ, precum şi pentru modificarea art. III din Ordonanţa de urgenţă a Guvernului nr. 191/2022 pentru modificarea şi completarea Ordonanţei de urgenţă a Guvernului nr. 57/2019 privind Codul administrativ, cu modificările și completările ulterioare, comisia de concurs comunică rezultatul final al concursului:</w:t>
      </w:r>
    </w:p>
    <w:tbl>
      <w:tblPr>
        <w:tblW w:w="978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890"/>
        <w:gridCol w:w="1080"/>
        <w:gridCol w:w="1350"/>
        <w:gridCol w:w="1080"/>
        <w:gridCol w:w="1861"/>
      </w:tblGrid>
      <w:tr w:rsidR="006F1F3F" w:rsidRPr="00866A88" w14:paraId="18CAFF51" w14:textId="77777777" w:rsidTr="00DD151C">
        <w:trPr>
          <w:cantSplit/>
          <w:trHeight w:val="1389"/>
        </w:trPr>
        <w:tc>
          <w:tcPr>
            <w:tcW w:w="540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11FB" w14:textId="77777777" w:rsidR="006F1F3F" w:rsidRPr="00866A88" w:rsidRDefault="006F1F3F" w:rsidP="00287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Nr.Crt.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AE10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Numărul de înregistrare atribuit dosarului de înscriere la concurs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69CA7A85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7CB30F0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Funcţia 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ublică vacantă</w:t>
            </w:r>
          </w:p>
          <w:p w14:paraId="69211AE3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36115D0B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Punctaj probă scrisă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532B3C06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CAA8187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Punctaj proba interviului</w:t>
            </w:r>
          </w:p>
          <w:p w14:paraId="7437FF97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2355451C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9490363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Punctaj final</w:t>
            </w:r>
          </w:p>
        </w:tc>
        <w:tc>
          <w:tcPr>
            <w:tcW w:w="1861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2113B9FE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CD314A0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Rezultatul final</w:t>
            </w:r>
          </w:p>
        </w:tc>
      </w:tr>
      <w:tr w:rsidR="006F1F3F" w:rsidRPr="00866A88" w14:paraId="5078EB47" w14:textId="77777777" w:rsidTr="00DD151C">
        <w:trPr>
          <w:cantSplit/>
          <w:trHeight w:val="645"/>
        </w:trPr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7AF3" w14:textId="77777777" w:rsidR="006F1F3F" w:rsidRPr="00866A88" w:rsidRDefault="006F1F3F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A2C8" w14:textId="25363899" w:rsidR="006F1F3F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45F98B8" w14:textId="4FAF3717" w:rsidR="006F1F3F" w:rsidRPr="00866A88" w:rsidRDefault="00DD151C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Director executiv, grad I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27277F4" w14:textId="34B579ED" w:rsidR="006F1F3F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9195165" w14:textId="77777777" w:rsidR="007238A2" w:rsidRDefault="007238A2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C708C74" w14:textId="31133677" w:rsidR="006F1F3F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43E9C50" w14:textId="77777777" w:rsidR="006F1F3F" w:rsidRDefault="006F1F3F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4C91C8D" w14:textId="491D4401" w:rsidR="007238A2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583EB4C" w14:textId="77777777" w:rsidR="007238A2" w:rsidRDefault="007238A2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25921F8" w14:textId="14F4B5F0" w:rsidR="006F1F3F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 a fost depus nici un dosar de înscriere</w:t>
            </w:r>
          </w:p>
        </w:tc>
      </w:tr>
    </w:tbl>
    <w:p w14:paraId="49E6E7DF" w14:textId="77777777" w:rsidR="003709BB" w:rsidRDefault="00067FCC" w:rsidP="003709BB">
      <w:pPr>
        <w:pStyle w:val="BodyText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</w:t>
      </w:r>
    </w:p>
    <w:p w14:paraId="3A5A3120" w14:textId="77777777" w:rsidR="003709BB" w:rsidRPr="006F1F3F" w:rsidRDefault="003709BB" w:rsidP="006F1F3F">
      <w:pPr>
        <w:pStyle w:val="BodyText"/>
        <w:spacing w:line="276" w:lineRule="auto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      </w:t>
      </w:r>
    </w:p>
    <w:p w14:paraId="311B6DAB" w14:textId="77777777" w:rsidR="00E134E8" w:rsidRPr="003709BB" w:rsidRDefault="007A4D8D" w:rsidP="0057018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BB">
        <w:rPr>
          <w:rFonts w:ascii="Times New Roman" w:hAnsi="Times New Roman" w:cs="Times New Roman"/>
          <w:b/>
          <w:bCs/>
          <w:sz w:val="24"/>
          <w:szCs w:val="24"/>
        </w:rPr>
        <w:t>SECRETAR</w:t>
      </w:r>
    </w:p>
    <w:p w14:paraId="044B192F" w14:textId="2F257EDA" w:rsidR="003709BB" w:rsidRDefault="00581FB9" w:rsidP="0057018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0303575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CRĂCIUN NICOLETA</w:t>
      </w:r>
    </w:p>
    <w:p w14:paraId="0A0FA4F4" w14:textId="77777777" w:rsidR="001D3287" w:rsidRDefault="001D3287" w:rsidP="006F1F3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</w:p>
    <w:p w14:paraId="562462F2" w14:textId="30856F68" w:rsidR="00A07FAF" w:rsidRPr="00A07FAF" w:rsidRDefault="00067FCC" w:rsidP="006F1F3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A07FAF">
        <w:rPr>
          <w:rFonts w:ascii="Times New Roman" w:hAnsi="Times New Roman" w:cs="Times New Roman"/>
          <w:i/>
          <w:iCs/>
        </w:rPr>
        <w:t xml:space="preserve">Afişat astăzi, </w:t>
      </w:r>
      <w:r w:rsidR="00DE69BF">
        <w:rPr>
          <w:rFonts w:ascii="Times New Roman" w:hAnsi="Times New Roman" w:cs="Times New Roman"/>
          <w:i/>
          <w:iCs/>
        </w:rPr>
        <w:t>01</w:t>
      </w:r>
      <w:r w:rsidR="00AC7AEE">
        <w:rPr>
          <w:rFonts w:ascii="Times New Roman" w:hAnsi="Times New Roman" w:cs="Times New Roman"/>
          <w:i/>
          <w:iCs/>
        </w:rPr>
        <w:t>.</w:t>
      </w:r>
      <w:r w:rsidR="00DE69BF">
        <w:rPr>
          <w:rFonts w:ascii="Times New Roman" w:hAnsi="Times New Roman" w:cs="Times New Roman"/>
          <w:i/>
          <w:iCs/>
        </w:rPr>
        <w:t>10</w:t>
      </w:r>
      <w:r w:rsidR="00AC7AEE">
        <w:rPr>
          <w:rFonts w:ascii="Times New Roman" w:hAnsi="Times New Roman" w:cs="Times New Roman"/>
          <w:i/>
          <w:iCs/>
        </w:rPr>
        <w:t>.2024</w:t>
      </w:r>
      <w:r w:rsidRPr="00A07FAF">
        <w:rPr>
          <w:rFonts w:ascii="Times New Roman" w:hAnsi="Times New Roman" w:cs="Times New Roman"/>
          <w:i/>
          <w:iCs/>
        </w:rPr>
        <w:t>, ora</w:t>
      </w:r>
      <w:r w:rsidR="00AC7AEE">
        <w:rPr>
          <w:rFonts w:ascii="Times New Roman" w:hAnsi="Times New Roman" w:cs="Times New Roman"/>
          <w:i/>
          <w:iCs/>
        </w:rPr>
        <w:t xml:space="preserve"> 1</w:t>
      </w:r>
      <w:r w:rsidR="003C5F2E">
        <w:rPr>
          <w:rFonts w:ascii="Times New Roman" w:hAnsi="Times New Roman" w:cs="Times New Roman"/>
          <w:i/>
          <w:iCs/>
        </w:rPr>
        <w:t>1</w:t>
      </w:r>
      <w:r w:rsidR="00AC7AEE">
        <w:rPr>
          <w:rFonts w:ascii="Times New Roman" w:hAnsi="Times New Roman" w:cs="Times New Roman"/>
          <w:i/>
          <w:iCs/>
        </w:rPr>
        <w:t>,00</w:t>
      </w:r>
    </w:p>
    <w:p w14:paraId="4CF4CB3C" w14:textId="77777777" w:rsidR="00D714A0" w:rsidRPr="00A07FAF" w:rsidRDefault="00067FCC" w:rsidP="00A07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A07FAF">
        <w:rPr>
          <w:rFonts w:ascii="Times New Roman" w:hAnsi="Times New Roman" w:cs="Times New Roman"/>
          <w:i/>
          <w:iCs/>
        </w:rPr>
        <w:t>la sediul şi pe pagina de internet a Consiliului Judeţean Călăraşi</w:t>
      </w:r>
      <w:bookmarkEnd w:id="1"/>
    </w:p>
    <w:p w14:paraId="66259729" w14:textId="77777777" w:rsidR="00495CF1" w:rsidRDefault="00495CF1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p w14:paraId="4B24DBFB" w14:textId="77777777" w:rsidR="003709BB" w:rsidRPr="00495CF1" w:rsidRDefault="003709BB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sectPr w:rsidR="003709BB" w:rsidRPr="00495CF1" w:rsidSect="00052EAE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188"/>
    <w:multiLevelType w:val="hybridMultilevel"/>
    <w:tmpl w:val="8164702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05B0"/>
    <w:multiLevelType w:val="hybridMultilevel"/>
    <w:tmpl w:val="9D5A0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86CEF"/>
    <w:multiLevelType w:val="hybridMultilevel"/>
    <w:tmpl w:val="D7D487A2"/>
    <w:lvl w:ilvl="0" w:tplc="F9EC95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206E"/>
    <w:multiLevelType w:val="hybridMultilevel"/>
    <w:tmpl w:val="C73A8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212EC"/>
    <w:multiLevelType w:val="hybridMultilevel"/>
    <w:tmpl w:val="6DF6EFBE"/>
    <w:lvl w:ilvl="0" w:tplc="F2BCD2CC">
      <w:start w:val="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FE96726"/>
    <w:multiLevelType w:val="hybridMultilevel"/>
    <w:tmpl w:val="BE8EE3B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5367245">
    <w:abstractNumId w:val="3"/>
  </w:num>
  <w:num w:numId="2" w16cid:durableId="328218807">
    <w:abstractNumId w:val="5"/>
  </w:num>
  <w:num w:numId="3" w16cid:durableId="1324429953">
    <w:abstractNumId w:val="1"/>
  </w:num>
  <w:num w:numId="4" w16cid:durableId="26568082">
    <w:abstractNumId w:val="2"/>
  </w:num>
  <w:num w:numId="5" w16cid:durableId="948003594">
    <w:abstractNumId w:val="4"/>
  </w:num>
  <w:num w:numId="6" w16cid:durableId="198858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51"/>
    <w:rsid w:val="00006060"/>
    <w:rsid w:val="0002625E"/>
    <w:rsid w:val="00052EAE"/>
    <w:rsid w:val="00057797"/>
    <w:rsid w:val="00067FCC"/>
    <w:rsid w:val="00081C50"/>
    <w:rsid w:val="00097305"/>
    <w:rsid w:val="000A65D9"/>
    <w:rsid w:val="0010226B"/>
    <w:rsid w:val="001565DF"/>
    <w:rsid w:val="00183589"/>
    <w:rsid w:val="001874BC"/>
    <w:rsid w:val="00192AC9"/>
    <w:rsid w:val="001D3287"/>
    <w:rsid w:val="001D46D9"/>
    <w:rsid w:val="0025244C"/>
    <w:rsid w:val="002561FB"/>
    <w:rsid w:val="00277D2E"/>
    <w:rsid w:val="002870DA"/>
    <w:rsid w:val="002A1937"/>
    <w:rsid w:val="002B0789"/>
    <w:rsid w:val="002C220E"/>
    <w:rsid w:val="002D62FC"/>
    <w:rsid w:val="002F6020"/>
    <w:rsid w:val="00307154"/>
    <w:rsid w:val="00316A5F"/>
    <w:rsid w:val="00352680"/>
    <w:rsid w:val="003709BB"/>
    <w:rsid w:val="003C5F2E"/>
    <w:rsid w:val="0041735B"/>
    <w:rsid w:val="004243D1"/>
    <w:rsid w:val="00442952"/>
    <w:rsid w:val="00443CDC"/>
    <w:rsid w:val="0045380C"/>
    <w:rsid w:val="00477462"/>
    <w:rsid w:val="00487C21"/>
    <w:rsid w:val="00495CF1"/>
    <w:rsid w:val="004B10C3"/>
    <w:rsid w:val="004B7695"/>
    <w:rsid w:val="004C1994"/>
    <w:rsid w:val="00536845"/>
    <w:rsid w:val="00570188"/>
    <w:rsid w:val="00572EB2"/>
    <w:rsid w:val="00581FB9"/>
    <w:rsid w:val="00592033"/>
    <w:rsid w:val="005E0A35"/>
    <w:rsid w:val="005F0102"/>
    <w:rsid w:val="005F4339"/>
    <w:rsid w:val="0063744C"/>
    <w:rsid w:val="0067620B"/>
    <w:rsid w:val="006825E3"/>
    <w:rsid w:val="00684981"/>
    <w:rsid w:val="006966EF"/>
    <w:rsid w:val="006B672B"/>
    <w:rsid w:val="006E28BE"/>
    <w:rsid w:val="006F1F3F"/>
    <w:rsid w:val="007206CC"/>
    <w:rsid w:val="007238A2"/>
    <w:rsid w:val="00774CD9"/>
    <w:rsid w:val="007973BB"/>
    <w:rsid w:val="007A281F"/>
    <w:rsid w:val="007A4D8D"/>
    <w:rsid w:val="007A7F9A"/>
    <w:rsid w:val="008043BA"/>
    <w:rsid w:val="00833F9A"/>
    <w:rsid w:val="00853958"/>
    <w:rsid w:val="00856F87"/>
    <w:rsid w:val="00866A88"/>
    <w:rsid w:val="00882F5D"/>
    <w:rsid w:val="008A6E18"/>
    <w:rsid w:val="008B250D"/>
    <w:rsid w:val="008B5D69"/>
    <w:rsid w:val="008E5970"/>
    <w:rsid w:val="0092669A"/>
    <w:rsid w:val="00944833"/>
    <w:rsid w:val="00A0553A"/>
    <w:rsid w:val="00A07FAF"/>
    <w:rsid w:val="00A5299F"/>
    <w:rsid w:val="00A710E3"/>
    <w:rsid w:val="00A934F2"/>
    <w:rsid w:val="00AA0160"/>
    <w:rsid w:val="00AC7AEE"/>
    <w:rsid w:val="00AF6CF0"/>
    <w:rsid w:val="00B027C1"/>
    <w:rsid w:val="00B05169"/>
    <w:rsid w:val="00B66E4B"/>
    <w:rsid w:val="00C22788"/>
    <w:rsid w:val="00C24A0B"/>
    <w:rsid w:val="00CA4515"/>
    <w:rsid w:val="00D0270B"/>
    <w:rsid w:val="00D640DD"/>
    <w:rsid w:val="00D714A0"/>
    <w:rsid w:val="00D94661"/>
    <w:rsid w:val="00DA2247"/>
    <w:rsid w:val="00DD151C"/>
    <w:rsid w:val="00DD7A26"/>
    <w:rsid w:val="00DE69BF"/>
    <w:rsid w:val="00DF542A"/>
    <w:rsid w:val="00E04BD3"/>
    <w:rsid w:val="00E134E8"/>
    <w:rsid w:val="00E33C51"/>
    <w:rsid w:val="00EA0706"/>
    <w:rsid w:val="00EF30EC"/>
    <w:rsid w:val="00F00E00"/>
    <w:rsid w:val="00F25640"/>
    <w:rsid w:val="00F92861"/>
    <w:rsid w:val="00F9451C"/>
    <w:rsid w:val="00FB7063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7A8E"/>
  <w15:chartTrackingRefBased/>
  <w15:docId w15:val="{9FB443AB-72D4-45BF-9C77-655DCCA2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51"/>
  </w:style>
  <w:style w:type="paragraph" w:styleId="Heading5">
    <w:name w:val="heading 5"/>
    <w:basedOn w:val="Normal"/>
    <w:next w:val="Normal"/>
    <w:link w:val="Heading5Char"/>
    <w:qFormat/>
    <w:rsid w:val="00572E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51"/>
    <w:pPr>
      <w:ind w:left="720"/>
      <w:contextualSpacing/>
    </w:pPr>
  </w:style>
  <w:style w:type="character" w:customStyle="1" w:styleId="l5def2">
    <w:name w:val="l5def2"/>
    <w:rsid w:val="00853958"/>
    <w:rPr>
      <w:rFonts w:ascii="Arial" w:hAnsi="Arial" w:cs="Arial" w:hint="default"/>
      <w:color w:val="000000"/>
      <w:sz w:val="26"/>
      <w:szCs w:val="26"/>
    </w:rPr>
  </w:style>
  <w:style w:type="paragraph" w:customStyle="1" w:styleId="Char">
    <w:name w:val="Char"/>
    <w:basedOn w:val="Normal"/>
    <w:rsid w:val="0079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2C2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0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572EB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BodyText">
    <w:name w:val="Body Text"/>
    <w:basedOn w:val="Normal"/>
    <w:link w:val="BodyTextChar"/>
    <w:rsid w:val="00572EB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572EB2"/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paragraph" w:styleId="NoSpacing">
    <w:name w:val="No Spacing"/>
    <w:uiPriority w:val="1"/>
    <w:qFormat/>
    <w:rsid w:val="00067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ar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jcalarasi@calarasi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alarasi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calarasi@calar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3F47-F453-40DB-9878-BA1E0B0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Raluca</dc:creator>
  <cp:keywords/>
  <dc:description/>
  <cp:lastModifiedBy>Craciun Nicoleta</cp:lastModifiedBy>
  <cp:revision>81</cp:revision>
  <cp:lastPrinted>2024-04-23T10:11:00Z</cp:lastPrinted>
  <dcterms:created xsi:type="dcterms:W3CDTF">2023-02-27T07:06:00Z</dcterms:created>
  <dcterms:modified xsi:type="dcterms:W3CDTF">2024-10-01T07:38:00Z</dcterms:modified>
</cp:coreProperties>
</file>